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C7E28" wp14:editId="61B093E1">
                <wp:simplePos x="0" y="0"/>
                <wp:positionH relativeFrom="column">
                  <wp:posOffset>2748915</wp:posOffset>
                </wp:positionH>
                <wp:positionV relativeFrom="paragraph">
                  <wp:posOffset>-34290</wp:posOffset>
                </wp:positionV>
                <wp:extent cx="600075" cy="72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23900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6.45pt;margin-top:-2.7pt;width:47.25pt;height:57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26064A" wp14:editId="23CC1FC6">
            <wp:extent cx="552450" cy="666750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 xml:space="preserve">АДМИНИСТРАЦИЯ </w:t>
      </w:r>
      <w:proofErr w:type="gramStart"/>
      <w:r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Pr="008A1209">
        <w:rPr>
          <w:b/>
          <w:bCs/>
          <w:sz w:val="28"/>
          <w:szCs w:val="28"/>
          <w:lang w:eastAsia="ar-SA"/>
        </w:rPr>
        <w:t xml:space="preserve"> СЕЛЬСКОГО </w:t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ПОСТАНОВЛЕНИЕ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850F15" w:rsidRDefault="005C32FB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14.02.2022г.</w:t>
      </w:r>
      <w:r w:rsidR="00850F15">
        <w:rPr>
          <w:bCs/>
          <w:sz w:val="28"/>
          <w:szCs w:val="28"/>
          <w:lang w:eastAsia="ar-SA"/>
        </w:rPr>
        <w:t xml:space="preserve">     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    </w:t>
      </w:r>
      <w:r w:rsidR="00850F15" w:rsidRPr="008A1209">
        <w:rPr>
          <w:bCs/>
          <w:sz w:val="28"/>
          <w:szCs w:val="28"/>
          <w:lang w:eastAsia="ar-SA"/>
        </w:rPr>
        <w:t xml:space="preserve">№  </w:t>
      </w:r>
      <w:r>
        <w:rPr>
          <w:bCs/>
          <w:sz w:val="28"/>
          <w:szCs w:val="28"/>
          <w:lang w:eastAsia="ar-SA"/>
        </w:rPr>
        <w:t>4</w:t>
      </w:r>
      <w:r w:rsidR="00850F15" w:rsidRPr="008A1209">
        <w:rPr>
          <w:bCs/>
          <w:sz w:val="28"/>
          <w:szCs w:val="28"/>
          <w:lang w:eastAsia="ar-SA"/>
        </w:rPr>
        <w:t xml:space="preserve">     </w:t>
      </w:r>
    </w:p>
    <w:p w:rsidR="00265B72" w:rsidRPr="008A1209" w:rsidRDefault="00265B72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850F15" w:rsidRPr="008A1209">
        <w:rPr>
          <w:sz w:val="28"/>
          <w:szCs w:val="28"/>
          <w:lang w:eastAsia="ar-SA"/>
        </w:rPr>
        <w:t>ст. Нижегородская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9D6BAD" w:rsidRPr="00E538BC" w:rsidRDefault="009D6BAD" w:rsidP="009D6BAD">
      <w:pPr>
        <w:pStyle w:val="af6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38BC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отнесения земель к землям особо охраняемых территорий местного значения Нижегородского сельского поселения Апшеронского района, их использования и охраны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proofErr w:type="gramStart"/>
      <w:r w:rsidRPr="002E4744">
        <w:rPr>
          <w:color w:val="000000"/>
          <w:sz w:val="28"/>
          <w:szCs w:val="28"/>
        </w:rPr>
        <w:t>В соответствии со статьей 94 Земельного кодекса Российской Федерации, Федеральным закон</w:t>
      </w:r>
      <w:r w:rsidR="009D6BAD">
        <w:rPr>
          <w:color w:val="000000"/>
          <w:sz w:val="28"/>
          <w:szCs w:val="28"/>
        </w:rPr>
        <w:t>ом</w:t>
      </w:r>
      <w:r w:rsidRPr="002E4744">
        <w:rPr>
          <w:color w:val="000000"/>
          <w:sz w:val="28"/>
          <w:szCs w:val="28"/>
        </w:rPr>
        <w:t xml:space="preserve"> от 14.03.1995 № 33-ФЗ «Об особо охраняемых природных территориях», </w:t>
      </w:r>
      <w:r w:rsidR="009D6BAD">
        <w:rPr>
          <w:color w:val="000000"/>
          <w:sz w:val="28"/>
          <w:szCs w:val="28"/>
        </w:rPr>
        <w:t xml:space="preserve">Федеральным законом </w:t>
      </w:r>
      <w:hyperlink r:id="rId10" w:tgtFrame="_blank" w:history="1">
        <w:r w:rsidRPr="005C32FB">
          <w:rPr>
            <w:rStyle w:val="15"/>
            <w:sz w:val="28"/>
            <w:szCs w:val="28"/>
          </w:rPr>
          <w:t>от 06.10.2003 № 131-ФЗ</w:t>
        </w:r>
      </w:hyperlink>
      <w:r w:rsidRPr="002E4744"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r w:rsidR="009D6BAD">
        <w:rPr>
          <w:color w:val="000000"/>
          <w:sz w:val="28"/>
          <w:szCs w:val="28"/>
        </w:rPr>
        <w:t xml:space="preserve">Федеральным законом </w:t>
      </w:r>
      <w:r w:rsidR="009D6BAD" w:rsidRPr="000E565C">
        <w:rPr>
          <w:sz w:val="28"/>
          <w:szCs w:val="28"/>
        </w:rPr>
        <w:t>от 14 марта 1995 года № 33-ФЗ «Об особо охраняемых природных территориях», законом Краснодарского края от 31 декабря 2003 года №</w:t>
      </w:r>
      <w:r w:rsidR="009D6BAD">
        <w:rPr>
          <w:sz w:val="28"/>
          <w:szCs w:val="28"/>
        </w:rPr>
        <w:t xml:space="preserve"> </w:t>
      </w:r>
      <w:r w:rsidR="009D6BAD" w:rsidRPr="000E565C">
        <w:rPr>
          <w:sz w:val="28"/>
          <w:szCs w:val="28"/>
        </w:rPr>
        <w:t>656-КЗ «Об особо охраняемых природных территориях</w:t>
      </w:r>
      <w:proofErr w:type="gramEnd"/>
      <w:r w:rsidR="009D6BAD" w:rsidRPr="000E565C">
        <w:rPr>
          <w:sz w:val="28"/>
          <w:szCs w:val="28"/>
        </w:rPr>
        <w:t xml:space="preserve"> Краснодарского края»  от 5 ноября 2002 года № 532-КЗ «Об основах регулирования земельных отношений в Краснодарском крае»</w:t>
      </w:r>
      <w:r w:rsidRPr="002E4744">
        <w:rPr>
          <w:color w:val="000000"/>
          <w:sz w:val="28"/>
          <w:szCs w:val="28"/>
        </w:rPr>
        <w:t xml:space="preserve">, руководствуясь Уставом </w:t>
      </w:r>
      <w:r>
        <w:rPr>
          <w:color w:val="000000"/>
          <w:sz w:val="28"/>
          <w:szCs w:val="28"/>
        </w:rPr>
        <w:t>Нижегородского сельского поселения Апшеронского района</w:t>
      </w:r>
      <w:r w:rsidRPr="002E4744">
        <w:rPr>
          <w:color w:val="000000"/>
          <w:sz w:val="28"/>
          <w:szCs w:val="28"/>
        </w:rPr>
        <w:t>, постановляю: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 xml:space="preserve">1. Утвердить порядок отнесения земель к землям особо охраняемых территорий местного значения, использования и охраны </w:t>
      </w:r>
      <w:proofErr w:type="gramStart"/>
      <w:r w:rsidRPr="002E4744">
        <w:rPr>
          <w:color w:val="000000"/>
          <w:sz w:val="28"/>
          <w:szCs w:val="28"/>
        </w:rPr>
        <w:t>земель</w:t>
      </w:r>
      <w:proofErr w:type="gramEnd"/>
      <w:r w:rsidRPr="002E4744">
        <w:rPr>
          <w:color w:val="000000"/>
          <w:sz w:val="28"/>
          <w:szCs w:val="28"/>
        </w:rPr>
        <w:t xml:space="preserve"> особо охраняемых территорий местного значения (прилагается).</w:t>
      </w:r>
    </w:p>
    <w:p w:rsidR="002E4744" w:rsidRPr="002E4744" w:rsidRDefault="002E4744" w:rsidP="002E4744">
      <w:pPr>
        <w:ind w:firstLine="851"/>
        <w:jc w:val="both"/>
        <w:rPr>
          <w:sz w:val="28"/>
          <w:szCs w:val="28"/>
        </w:rPr>
      </w:pPr>
      <w:r w:rsidRPr="002E4744">
        <w:rPr>
          <w:sz w:val="28"/>
          <w:szCs w:val="28"/>
        </w:rPr>
        <w:t xml:space="preserve">2. </w:t>
      </w:r>
      <w:r w:rsidR="00367A79">
        <w:rPr>
          <w:sz w:val="28"/>
          <w:szCs w:val="28"/>
        </w:rPr>
        <w:t xml:space="preserve">Общему отделу </w:t>
      </w:r>
      <w:r w:rsidRPr="002E4744">
        <w:rPr>
          <w:sz w:val="28"/>
          <w:szCs w:val="28"/>
        </w:rPr>
        <w:t xml:space="preserve"> администрации Нижегородского сельского поселения Апшеронского района (Майстренко Е.М.) опубликовать настоящее постановление на </w:t>
      </w:r>
      <w:r w:rsidR="00EA19C5" w:rsidRPr="002E4744">
        <w:rPr>
          <w:sz w:val="28"/>
          <w:szCs w:val="28"/>
        </w:rPr>
        <w:t>официально</w:t>
      </w:r>
      <w:r w:rsidR="00EA19C5">
        <w:rPr>
          <w:sz w:val="28"/>
          <w:szCs w:val="28"/>
        </w:rPr>
        <w:t>м</w:t>
      </w:r>
      <w:r w:rsidR="00EA19C5" w:rsidRPr="002E4744">
        <w:rPr>
          <w:sz w:val="28"/>
          <w:szCs w:val="28"/>
        </w:rPr>
        <w:t xml:space="preserve"> </w:t>
      </w:r>
      <w:r w:rsidRPr="002E4744">
        <w:rPr>
          <w:sz w:val="28"/>
          <w:szCs w:val="28"/>
        </w:rPr>
        <w:t>сайте Нижегородского сельского поселения Апшеронского района в установленном законом порядке.</w:t>
      </w:r>
    </w:p>
    <w:p w:rsidR="002E4744" w:rsidRPr="002E4744" w:rsidRDefault="002E4744" w:rsidP="002E47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7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47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7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E4744" w:rsidRPr="002E4744" w:rsidRDefault="002E4744" w:rsidP="002E4744">
      <w:pPr>
        <w:ind w:firstLine="851"/>
        <w:jc w:val="both"/>
        <w:rPr>
          <w:sz w:val="28"/>
          <w:szCs w:val="28"/>
        </w:rPr>
      </w:pPr>
      <w:r w:rsidRPr="002E4744">
        <w:rPr>
          <w:sz w:val="28"/>
          <w:szCs w:val="28"/>
        </w:rPr>
        <w:t>4. Постановление вступает в силу со дня его подписания.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 </w:t>
      </w:r>
    </w:p>
    <w:p w:rsidR="002E4744" w:rsidRDefault="002E4744" w:rsidP="002E4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4744" w:rsidRDefault="002E4744" w:rsidP="002E4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Нижегородского сельского поселения</w:t>
      </w:r>
    </w:p>
    <w:p w:rsidR="002E4744" w:rsidRDefault="002E4744" w:rsidP="002E4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2E4744" w:rsidRDefault="002E4744" w:rsidP="002E4744">
      <w:pPr>
        <w:pStyle w:val="aa"/>
        <w:jc w:val="both"/>
        <w:rPr>
          <w:color w:val="000000"/>
          <w:sz w:val="28"/>
          <w:szCs w:val="28"/>
        </w:rPr>
      </w:pPr>
    </w:p>
    <w:p w:rsidR="002E4744" w:rsidRPr="002E4744" w:rsidRDefault="002E4744" w:rsidP="002E4744">
      <w:pPr>
        <w:pStyle w:val="aa"/>
        <w:jc w:val="both"/>
        <w:rPr>
          <w:color w:val="000000"/>
          <w:sz w:val="28"/>
          <w:szCs w:val="28"/>
        </w:rPr>
      </w:pP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</w:t>
      </w:r>
    </w:p>
    <w:p w:rsid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D6BAD" w:rsidRDefault="009D6BAD" w:rsidP="009D6BAD">
      <w:pPr>
        <w:pStyle w:val="aa"/>
        <w:ind w:firstLine="851"/>
        <w:jc w:val="right"/>
        <w:rPr>
          <w:color w:val="000000"/>
          <w:sz w:val="28"/>
          <w:szCs w:val="28"/>
        </w:rPr>
      </w:pPr>
    </w:p>
    <w:p w:rsidR="002E4744" w:rsidRPr="002E4744" w:rsidRDefault="002E4744" w:rsidP="009D6BAD">
      <w:pPr>
        <w:pStyle w:val="aa"/>
        <w:ind w:firstLine="851"/>
        <w:jc w:val="right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ПРИЛОЖЕНИЕ</w:t>
      </w:r>
    </w:p>
    <w:p w:rsidR="002E4744" w:rsidRP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УТВЕРЖДЕН</w:t>
      </w:r>
    </w:p>
    <w:p w:rsidR="002E4744" w:rsidRP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постановлением администрации</w:t>
      </w:r>
    </w:p>
    <w:p w:rsidR="002E4744" w:rsidRP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Нижегородского сельского поселения</w:t>
      </w:r>
    </w:p>
    <w:p w:rsidR="002E4744" w:rsidRP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:rsidR="002E4744" w:rsidRPr="002E4744" w:rsidRDefault="002E4744" w:rsidP="002E4744">
      <w:pPr>
        <w:pStyle w:val="aa"/>
        <w:ind w:firstLine="851"/>
        <w:jc w:val="right"/>
        <w:rPr>
          <w:color w:val="000000"/>
          <w:sz w:val="28"/>
          <w:szCs w:val="28"/>
        </w:rPr>
      </w:pPr>
      <w:r w:rsidRPr="00DF2DD3">
        <w:rPr>
          <w:color w:val="000000"/>
          <w:sz w:val="28"/>
          <w:szCs w:val="28"/>
        </w:rPr>
        <w:t xml:space="preserve">от </w:t>
      </w:r>
      <w:r w:rsidR="005C32FB">
        <w:rPr>
          <w:color w:val="000000"/>
          <w:sz w:val="28"/>
          <w:szCs w:val="28"/>
        </w:rPr>
        <w:t>14.02.2022г.</w:t>
      </w:r>
      <w:r w:rsidRPr="00DF2DD3">
        <w:rPr>
          <w:color w:val="000000"/>
          <w:sz w:val="28"/>
          <w:szCs w:val="28"/>
        </w:rPr>
        <w:t xml:space="preserve"> № </w:t>
      </w:r>
      <w:r w:rsidR="005C32FB">
        <w:rPr>
          <w:color w:val="000000"/>
          <w:sz w:val="28"/>
          <w:szCs w:val="28"/>
        </w:rPr>
        <w:t>4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</w:t>
      </w:r>
    </w:p>
    <w:p w:rsidR="002E4744" w:rsidRPr="002E4744" w:rsidRDefault="002E4744" w:rsidP="002E4744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2E4744">
        <w:rPr>
          <w:color w:val="000000"/>
          <w:sz w:val="28"/>
          <w:szCs w:val="28"/>
        </w:rPr>
        <w:t> </w:t>
      </w:r>
    </w:p>
    <w:p w:rsidR="0013118B" w:rsidRPr="0013118B" w:rsidRDefault="0013118B" w:rsidP="0013118B">
      <w:pPr>
        <w:jc w:val="center"/>
        <w:rPr>
          <w:b/>
          <w:sz w:val="28"/>
          <w:szCs w:val="28"/>
        </w:rPr>
      </w:pPr>
      <w:r w:rsidRPr="0013118B">
        <w:rPr>
          <w:b/>
          <w:sz w:val="28"/>
          <w:szCs w:val="28"/>
        </w:rPr>
        <w:t>Порядок</w:t>
      </w:r>
    </w:p>
    <w:p w:rsidR="0013118B" w:rsidRPr="0013118B" w:rsidRDefault="0013118B" w:rsidP="0013118B">
      <w:pPr>
        <w:jc w:val="center"/>
        <w:rPr>
          <w:b/>
          <w:sz w:val="28"/>
          <w:szCs w:val="28"/>
        </w:rPr>
      </w:pPr>
      <w:r w:rsidRPr="0013118B">
        <w:rPr>
          <w:b/>
          <w:sz w:val="28"/>
          <w:szCs w:val="28"/>
        </w:rPr>
        <w:t>отнесения земель к землям особо охраняемых территорий местного значения Нижегородского сельского поселения Апшеронского района, их использования и охраны</w:t>
      </w:r>
    </w:p>
    <w:p w:rsidR="0013118B" w:rsidRPr="0013118B" w:rsidRDefault="0013118B" w:rsidP="0013118B">
      <w:pPr>
        <w:jc w:val="both"/>
        <w:rPr>
          <w:rFonts w:cs="Arial"/>
          <w:sz w:val="28"/>
          <w:szCs w:val="28"/>
        </w:rPr>
      </w:pP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 Общие положения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1.1.Настоящий Порядок отнесения земель, находящихся в муниципальной собственности Нижегородского сельского поселения Апшеронского района, к землям особо охраняемых территорий местного значения (далее порядок) устанавливает порядок отнесения земель, находящихся в муниципальной собственности Нижегородского сельского поселения Апшеронского района, к землям особо охраняемых территорий.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1.2. </w:t>
      </w:r>
      <w:proofErr w:type="gramStart"/>
      <w:r w:rsidRPr="0013118B">
        <w:rPr>
          <w:rFonts w:cs="Arial"/>
          <w:sz w:val="28"/>
          <w:szCs w:val="28"/>
        </w:rPr>
        <w:t>Порядок отнесения земель, находящихся в муниципальной собственности Нижегородского сельского поселения Апшеронского района, к землям особо охраняемых территорий местного значения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14 марта 1995 года № 33-ФЗ «Об особо охраняемых природных территориях», законом Краснодарского края от 31 декабря 2003 года № 656-КЗ «Об особо охраняемых</w:t>
      </w:r>
      <w:proofErr w:type="gramEnd"/>
      <w:r w:rsidRPr="0013118B">
        <w:rPr>
          <w:rFonts w:cs="Arial"/>
          <w:sz w:val="28"/>
          <w:szCs w:val="28"/>
        </w:rPr>
        <w:t xml:space="preserve"> </w:t>
      </w:r>
      <w:proofErr w:type="gramStart"/>
      <w:r w:rsidRPr="0013118B">
        <w:rPr>
          <w:rFonts w:cs="Arial"/>
          <w:sz w:val="28"/>
          <w:szCs w:val="28"/>
        </w:rPr>
        <w:t>природных территориях Краснодарского края» и от 5 ноября 2002 года № 532-КЗ «Об основах регулирования земельных отношений в Краснодарском крае», Уставом Нижегородского сельского поселения Апшеронского района.</w:t>
      </w:r>
      <w:proofErr w:type="gramEnd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1.3. Настоящий порядок разработан в целях обеспечения сохранности земель особо охраняемых территорий, расположенных на территории Нижегородского сельского поселения Апшеронского района и находящихся в муниципальной собственности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1.4. Особо охраняемые природные территории подразделяются на природные рекреационные зоны местного значения Нижегородского сельского поселения Апшеронского района (далее – природные рекреационные зоны) и природные достопримечательности Нижегородского сельского поселения Апшеронского района (далее – природные достопримечательности).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1.5. Особо охраняемые природные территории местного значения создаются на земельных участках, находящихся в собственности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1.6. Природные рекреационные зоны.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13118B">
        <w:rPr>
          <w:rFonts w:cs="Arial"/>
          <w:sz w:val="28"/>
          <w:szCs w:val="28"/>
        </w:rPr>
        <w:lastRenderedPageBreak/>
        <w:t>1.6.1.Природными рекреационными зонами признаются территории,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Основанием для отнесения особо охраняемой природной территории местного значения к категории природных рекреационных зон является наличие в её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1.6.2. Границы природных рекреационных зон местного значения и положения о них утверждает Совет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0" w:name="sub_1334"/>
      <w:r w:rsidRPr="0013118B">
        <w:rPr>
          <w:rFonts w:cs="Arial"/>
          <w:sz w:val="28"/>
          <w:szCs w:val="28"/>
        </w:rPr>
        <w:t>Конкретные особенности, функциональное зонирование и режим природной рекреационной зоны местного значения определяются положением о ней и утверждаются Советом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1" w:name="sub_1335"/>
      <w:r w:rsidRPr="0013118B">
        <w:rPr>
          <w:rFonts w:cs="Arial"/>
          <w:sz w:val="28"/>
          <w:szCs w:val="28"/>
        </w:rPr>
        <w:t>1.6.3. Создание природных рекреационных зон может осуществляться как с изъятием, так и без изъятия земельных участков у их собственников, владельцев или пользователей.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2" w:name="sub_1336"/>
      <w:bookmarkEnd w:id="1"/>
      <w:r w:rsidRPr="0013118B">
        <w:rPr>
          <w:rFonts w:cs="Arial"/>
          <w:sz w:val="28"/>
          <w:szCs w:val="28"/>
        </w:rPr>
        <w:t>1.6.4.Запрещается изменение целевого назначения земельных участков, находящихся в границах природных рекреационных зон, за исключением случаев, предусмотренных федеральными законами.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3" w:name="sub_1337"/>
      <w:bookmarkEnd w:id="2"/>
      <w:r w:rsidRPr="0013118B">
        <w:rPr>
          <w:rFonts w:cs="Arial"/>
          <w:sz w:val="28"/>
          <w:szCs w:val="28"/>
        </w:rPr>
        <w:t>1.6.5.Для обеспечения сохранности и рационального использования природных ресурсов на территории природных рекреационных зон могут выделяться функциональные зоны.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1.6.6.Управление природными рекреационными зонами местного значения осуществляется администрацией Нижегородского сельского поселения Апшеронского района и создаваемыми им бюджетными учреждениями.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4" w:name="sub_13311"/>
      <w:r w:rsidRPr="0013118B">
        <w:rPr>
          <w:rFonts w:cs="Arial"/>
          <w:sz w:val="28"/>
          <w:szCs w:val="28"/>
        </w:rPr>
        <w:t>1.6.7.Земли Нижегородского сельского поселения Апшеронского района в границах природных рекреационных зон предоставляются муниципальным бюджетным учреждениям, осуществляющим управление природными рекреационными зонами, в постоянное (бессрочное) пользование в соответствии с законодательством Российской Федерации.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5" w:name="sub_13312"/>
      <w:bookmarkEnd w:id="4"/>
      <w:r w:rsidRPr="0013118B">
        <w:rPr>
          <w:rFonts w:cs="Arial"/>
          <w:sz w:val="28"/>
          <w:szCs w:val="28"/>
        </w:rPr>
        <w:t>1.6.8.В границах природных рекреационных зон также могут находиться земельные участки иных пользователей.</w:t>
      </w:r>
      <w:bookmarkStart w:id="6" w:name="sub_13313"/>
      <w:bookmarkEnd w:id="5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1.6.9.Пользователи земельных участков, входящих в состав природных рекреационных зон, принимают на себя обязательства по соблюдению установленного режима особой охраны и несут за его нарушение административную, уголовную и иную ответственность, установленную законодательством.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lastRenderedPageBreak/>
        <w:t>1.6.10.В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1.7.Природные достопримечательности.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13118B">
        <w:rPr>
          <w:rFonts w:cs="Arial"/>
          <w:sz w:val="28"/>
          <w:szCs w:val="28"/>
        </w:rPr>
        <w:t>1.7.1.Природными достопримечательностями являются территории, включающие уникальные, ценные в экологическом, научном, культурном и эстетическом отношениях природные объекты (в том числе места массовых скоплений животных, размножения редких видов животных, массового произрастания видов, занесенных в Красную книгу Российской Федерации и Красную книгу Краснодарского края, деревья-долгожители, имеющие историко-мемориальное значение, деревья и лианы причудливых форм, холмы, валуны, водопады, родники, истоки рек, скалы, утесы, останцы</w:t>
      </w:r>
      <w:proofErr w:type="gramEnd"/>
      <w:r w:rsidRPr="0013118B">
        <w:rPr>
          <w:rFonts w:cs="Arial"/>
          <w:sz w:val="28"/>
          <w:szCs w:val="28"/>
        </w:rPr>
        <w:t>, культовые объекты природного происхождения).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объектов, расположенных в границах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1.7.2.Природные достопримечательности создаются на землях, находящихся в муниципальной собственности Нижегородского сельского поселения Апшеронского района, органом местного самоуправления.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1.7.3.Администрация Нижегородского сельского поселения Апшеронского района утверждает положения о природных достопримечательностях, определяющие их границы, конкретные особенности, функциональное зонирование и режим.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1.7.4.Управление природными достопримечательностями осуществляется органом местного самоуправления, создаваемыми им муниципальными бюджетными учреждениями.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1.7.5.Владельцы и пользователи земельных участков, расположенных в границах природных достопримечательностей, принимают на себя обязательства по соблюдению установленного режима особой охраны и несут за его нарушение административную, уголовную и иную ответственность, установленную законодательством.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1.7.6.На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1.8.Финансирование расходов на создание, охрану и функционирование особо охраняемых природных территорий местного значения, на их </w:t>
      </w:r>
      <w:r w:rsidRPr="0013118B">
        <w:rPr>
          <w:rFonts w:cs="Arial"/>
          <w:sz w:val="28"/>
          <w:szCs w:val="28"/>
        </w:rPr>
        <w:lastRenderedPageBreak/>
        <w:t>функциональное зонирование, утверждение и изменение их наименования, категории, границ, площади, режима особой охраны, функционального зонирования, утверждение положений об этих территориях, а также снятие правового статуса особо охраняемой природной территории осуществляется за счет: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1) средств местного бюджета Нижегородского сельского поселения Апшеронского района;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2) собственных средств бюджетных учреждений, которые осуществляют управление особо охраняемыми природными территориями местного значения;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3) средств </w:t>
      </w:r>
      <w:proofErr w:type="gramStart"/>
      <w:r w:rsidRPr="0013118B">
        <w:rPr>
          <w:rFonts w:cs="Arial"/>
          <w:sz w:val="28"/>
          <w:szCs w:val="28"/>
        </w:rPr>
        <w:t>других</w:t>
      </w:r>
      <w:proofErr w:type="gramEnd"/>
      <w:r w:rsidRPr="0013118B">
        <w:rPr>
          <w:rFonts w:cs="Arial"/>
          <w:sz w:val="28"/>
          <w:szCs w:val="28"/>
        </w:rPr>
        <w:t xml:space="preserve"> не запрещенных законом источников.</w:t>
      </w:r>
    </w:p>
    <w:bookmarkEnd w:id="0"/>
    <w:bookmarkEnd w:id="3"/>
    <w:bookmarkEnd w:id="6"/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2.Порядок подготовки решения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территорий местного значения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2.1.Отнесение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осуществляется администрацией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2.2.Обеспечение выполнения процедур отнесения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осуществляется администрацией Нижегородского сельского поселения Апшеронского района (далее – администрация).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13118B">
        <w:rPr>
          <w:rFonts w:cs="Arial"/>
          <w:sz w:val="28"/>
          <w:szCs w:val="28"/>
        </w:rPr>
        <w:t>2.3.Земли Нижегородского сельского поселения Апшеронского района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органов местного самоуправления муниципального образования Апшеронский район, граждан, общественных объединений и некоммерческих организаций, осуществляющих деятельность в области охраны окружающей среды (далее – инициаторы).</w:t>
      </w:r>
      <w:proofErr w:type="gramEnd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2.4.Инициаторы направляют в администрацию письменное предложение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(далее –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2.5.Администрация рассматривает предложение инициаторов и направляет мотивированный ответ в срок, не превышающий 30 календарных дней со дня регистрации предложения. 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lastRenderedPageBreak/>
        <w:t>Мотивированный ответ на предложение инициаторов подписывается главой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Мотивированный ответ на предложение инициаторов, поступившее в администрацию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2.6.При принятии решения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администрацией учитывается: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2.7.При наличии оснований для принятия решения об отнесении земель Нижегородского сельского поселения Апшеронского района к землям особо охраняемой природной территории, указанных в пункте 2.6 настоящего Порядка, администрация осуществляет следующие мероприятия: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постановлением администрации;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-проводит комплексное экологическое обследование земельных участков потенциальной особо охраняемой природной территории;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-на основании анализа результатов комплексного обследования земельных участков потенциальной особо охраняемой природной территории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осуществляет подготовку материалов обоснования создания особо охраняемой природной территории.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lastRenderedPageBreak/>
        <w:t xml:space="preserve">2.8. По результатам осуществления мероприятий, предусмотренных пунктом 2.7 настоящего Порядка, администрация осуществляет разработку </w:t>
      </w:r>
      <w:proofErr w:type="gramStart"/>
      <w:r w:rsidRPr="0013118B">
        <w:rPr>
          <w:rFonts w:cs="Arial"/>
          <w:sz w:val="28"/>
          <w:szCs w:val="28"/>
        </w:rPr>
        <w:t>проекта решения Совета Нижегородского сельского поселения Апшеронского района</w:t>
      </w:r>
      <w:proofErr w:type="gramEnd"/>
      <w:r w:rsidRPr="0013118B">
        <w:rPr>
          <w:rFonts w:cs="Arial"/>
          <w:sz w:val="28"/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– проект решения).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2.9.В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Нижегородского сельского поселения Апшеронского района, решение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3.Требования к решению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3.1.Решение об отнесении земель Нижегородского сельского поселения Апшеронского </w:t>
      </w:r>
      <w:proofErr w:type="gramStart"/>
      <w:r w:rsidRPr="0013118B">
        <w:rPr>
          <w:rFonts w:cs="Arial"/>
          <w:sz w:val="28"/>
          <w:szCs w:val="28"/>
        </w:rPr>
        <w:t>района</w:t>
      </w:r>
      <w:proofErr w:type="gramEnd"/>
      <w:r w:rsidRPr="0013118B">
        <w:rPr>
          <w:rFonts w:cs="Arial"/>
          <w:sz w:val="28"/>
          <w:szCs w:val="28"/>
        </w:rPr>
        <w:t xml:space="preserve"> к землям особо охраняемых природных территорий утверждается Советом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3.2.Проект решения, вносимый на рассмотрение Совета Нижегородского сельского поселения Апшеронского района администрацией в порядке, установленном муниципальными правовыми актами Нижегородского сельского поселения Апшеронского района, должен содержать следующие сведения: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-обоснование необходимости отнесения земельных участков к особо охраняемым природным территориям;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-сведения о местоположении, площади, категории и режиме особой охраны;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-описание возможных последствий отнесения (не отнесения) земельных участков к особо охраняемым природным территориям;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-перечень земельных участков, включаемых в состав земель особо охраняемых природных территорий.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К проекту решения прилагаются следующие материалы: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-материалы комплексного экологического обследования особо охраняемой природной территории;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-планово-картографические материалы с нанесёнными границами земельных участков особо охраняемой природной территории, её функциональных зон (в случае зонирования территории).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3.3.Положение к решению должно включать следующие разделы: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-состав и назначение особо охраняемой природной территории – описательную часть об объектах животного и растительного мира, уникальных природных компонентах;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-границы особо охраняемой природной территории –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</w:t>
      </w:r>
      <w:r w:rsidRPr="0013118B">
        <w:rPr>
          <w:rFonts w:cs="Arial"/>
          <w:sz w:val="28"/>
          <w:szCs w:val="28"/>
        </w:rPr>
        <w:lastRenderedPageBreak/>
        <w:t>координатах особо охраняемой природной территории (каталог координат достаточной позиционной точности);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-режим особой охраны и функциональные зоны –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-контроль за состоянием особо охраняемой природной территории </w:t>
      </w:r>
      <w:proofErr w:type="gramStart"/>
      <w:r w:rsidRPr="0013118B">
        <w:rPr>
          <w:rFonts w:cs="Arial"/>
          <w:sz w:val="28"/>
          <w:szCs w:val="28"/>
        </w:rPr>
        <w:t>–с</w:t>
      </w:r>
      <w:proofErr w:type="gramEnd"/>
      <w:r w:rsidRPr="0013118B">
        <w:rPr>
          <w:rFonts w:cs="Arial"/>
          <w:sz w:val="28"/>
          <w:szCs w:val="28"/>
        </w:rPr>
        <w:t>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4.Режим охраны земель особо охраняемых природных территорий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13118B">
        <w:rPr>
          <w:rFonts w:cs="Arial"/>
          <w:sz w:val="28"/>
          <w:szCs w:val="28"/>
        </w:rPr>
        <w:t>4.1.Земельные участки Нижегородского сельского поселения Апшеронского района, включённые в состав земель особо охраняемых природных территорий, используются в соответствии с требованиями Земельного кодекса Российской Федерации, Федерального закона от 14 марта 1995 года № 33-ФЗ «Об особо охраняемых природных территориях», Закона Краснодарского края от 31 декабря 2003 года № 656-КЗ «Об особо охраняемых природных территориях Краснодарского края», настоящего Порядка, муниципальных правовых актов, определяющих</w:t>
      </w:r>
      <w:proofErr w:type="gramEnd"/>
      <w:r w:rsidRPr="0013118B">
        <w:rPr>
          <w:rFonts w:cs="Arial"/>
          <w:sz w:val="28"/>
          <w:szCs w:val="28"/>
        </w:rPr>
        <w:t xml:space="preserve"> режим особой охраны.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4.2.Для всех земель,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4.3.В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4.4.В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lastRenderedPageBreak/>
        <w:t>-физкультурно-оздоровительная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 прогулочная зона, предназначенная для пеших прогулок и велопрогулок;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-зона благоустройства, предназначенная для размещения и функционирования объектов благоустройства (</w:t>
      </w:r>
      <w:proofErr w:type="spellStart"/>
      <w:r w:rsidRPr="0013118B">
        <w:rPr>
          <w:rFonts w:cs="Arial"/>
          <w:sz w:val="28"/>
          <w:szCs w:val="28"/>
        </w:rPr>
        <w:t>велопарковки</w:t>
      </w:r>
      <w:proofErr w:type="spellEnd"/>
      <w:r w:rsidRPr="0013118B">
        <w:rPr>
          <w:rFonts w:cs="Arial"/>
          <w:sz w:val="28"/>
          <w:szCs w:val="28"/>
        </w:rPr>
        <w:t>, беседки, скамейки, урны, иные объекты благоустройства).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4.5.В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4.6.Функциональное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 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4.7.По периметру границ особо охраняемой природной территории может быть установлена охранная зона необходимой площади.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4.8.В целях </w:t>
      </w:r>
      <w:proofErr w:type="gramStart"/>
      <w:r w:rsidRPr="0013118B">
        <w:rPr>
          <w:rFonts w:cs="Arial"/>
          <w:sz w:val="28"/>
          <w:szCs w:val="28"/>
        </w:rPr>
        <w:t>контроля за</w:t>
      </w:r>
      <w:proofErr w:type="gramEnd"/>
      <w:r w:rsidRPr="0013118B">
        <w:rPr>
          <w:rFonts w:cs="Arial"/>
          <w:sz w:val="28"/>
          <w:szCs w:val="28"/>
        </w:rPr>
        <w:t xml:space="preserve"> соблюдением режима особой охраны, в границах особо охраняемой природной территории, осуществляется муниципальный контроль в порядке, установленном нормативными правовыми актами органов местного самоуправления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bookmarkStart w:id="7" w:name="sub_31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5.Реорганизация и снятие правового статуса особо охраняемых природных территорий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5.1.Реорганизацией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5.2.Предложения о реорганизации и снятии правового статуса особо охраняемых природных территорий направляются в администрацию в целях передачи на рассмотрение в Совет Нижегородского сельского поселения Апшеронского района.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13118B">
        <w:rPr>
          <w:rFonts w:cs="Arial"/>
          <w:sz w:val="28"/>
          <w:szCs w:val="28"/>
        </w:rPr>
        <w:t>5.3.Реорганизация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муниципального образования Мостовский район, администрации Нижегородского сельского поселения Апшеронского района, граждан, общественных объединений и некоммерческих организаций, осуществляющих деятельность в области охраны окружающей среды.</w:t>
      </w:r>
      <w:proofErr w:type="gramEnd"/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5.4.Изменение границ и </w:t>
      </w:r>
      <w:proofErr w:type="gramStart"/>
      <w:r w:rsidRPr="0013118B">
        <w:rPr>
          <w:rFonts w:cs="Arial"/>
          <w:sz w:val="28"/>
          <w:szCs w:val="28"/>
        </w:rPr>
        <w:t>площади</w:t>
      </w:r>
      <w:proofErr w:type="gramEnd"/>
      <w:r w:rsidRPr="0013118B">
        <w:rPr>
          <w:rFonts w:cs="Arial"/>
          <w:sz w:val="28"/>
          <w:szCs w:val="28"/>
        </w:rPr>
        <w:t xml:space="preserve"> особо охраняемой природной территории путём увеличения площади особо охраняемой природной территории допускается при включении в её состав иной особо охраняемой </w:t>
      </w:r>
      <w:r w:rsidRPr="0013118B">
        <w:rPr>
          <w:rFonts w:cs="Arial"/>
          <w:sz w:val="28"/>
          <w:szCs w:val="28"/>
        </w:rPr>
        <w:lastRenderedPageBreak/>
        <w:t>природной территории либо территории, отвечающей критериям особо охраняемой природной территории.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5.5.Реорганизация и снятие правового статуса особо охраняемой природной территории, приводящее к её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13118B">
        <w:rPr>
          <w:rFonts w:cs="Arial"/>
          <w:sz w:val="28"/>
          <w:szCs w:val="28"/>
        </w:rPr>
        <w:t>целях</w:t>
      </w:r>
      <w:proofErr w:type="gramEnd"/>
      <w:r w:rsidRPr="0013118B">
        <w:rPr>
          <w:rFonts w:cs="Arial"/>
          <w:sz w:val="28"/>
          <w:szCs w:val="28"/>
        </w:rPr>
        <w:t xml:space="preserve"> охраны которых была образована особо охраняемая природная территория.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5.6.Реорганизация и снятие правового статуса особо охраняемой природной территории допускается и по иным основаниям предусмотренным Законом Краснодарского края от 31 декабря 2003 года № 656-КЗ «Об особо охраняемых природных территориях Краснодарского края».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5.7.</w:t>
      </w:r>
      <w:bookmarkEnd w:id="7"/>
      <w:r w:rsidRPr="0013118B">
        <w:rPr>
          <w:rFonts w:cs="Arial"/>
          <w:sz w:val="28"/>
          <w:szCs w:val="28"/>
        </w:rPr>
        <w:t>Решение о реорганизации и снятии правового статуса особо охраняемой природной территории принимается Советом Нижегородского сельского поселения Апшеронского района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6.Функционирование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6.1.Обеспечение функционирования особо охраняемой природной территории осуществляется администрацией.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Для функционирования особо охраняемых природных территорий администрацией разрабатываются и осуществляются организационно-технические и иные мероприятия, предусматривающие: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-управление особо охраняемыми природными территориями;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-охрану особо охраняемых природных территорий;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-изучение природных ресурсов особо охраняемой природной территории;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-проведение регулярных наблюдений за состоянием природной среды особо охраняемой природной территории;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>-организация эколого-просветительских экскурсий.</w:t>
      </w:r>
    </w:p>
    <w:p w:rsidR="0013118B" w:rsidRPr="0013118B" w:rsidRDefault="0013118B" w:rsidP="0013118B">
      <w:pPr>
        <w:ind w:firstLine="851"/>
        <w:jc w:val="both"/>
        <w:rPr>
          <w:rFonts w:cs="Arial"/>
          <w:sz w:val="28"/>
          <w:szCs w:val="28"/>
        </w:rPr>
      </w:pPr>
      <w:r w:rsidRPr="0013118B">
        <w:rPr>
          <w:rFonts w:cs="Arial"/>
          <w:sz w:val="28"/>
          <w:szCs w:val="28"/>
        </w:rPr>
        <w:t xml:space="preserve">6.2.Муниципальный контроль в области охраны и </w:t>
      </w:r>
      <w:proofErr w:type="gramStart"/>
      <w:r w:rsidRPr="0013118B">
        <w:rPr>
          <w:rFonts w:cs="Arial"/>
          <w:sz w:val="28"/>
          <w:szCs w:val="28"/>
        </w:rPr>
        <w:t>использования</w:t>
      </w:r>
      <w:proofErr w:type="gramEnd"/>
      <w:r w:rsidRPr="0013118B">
        <w:rPr>
          <w:rFonts w:cs="Arial"/>
          <w:sz w:val="28"/>
          <w:szCs w:val="28"/>
        </w:rPr>
        <w:t xml:space="preserve"> особо охраняемых природных территорий осуществляется администрацией, в порядке установленном нормативными правовыми актами Нижегородского сельского поселения Апшеронского района.</w:t>
      </w:r>
    </w:p>
    <w:p w:rsidR="009D6BAD" w:rsidRPr="00D76462" w:rsidRDefault="009D6BAD" w:rsidP="009D6BAD">
      <w:pPr>
        <w:ind w:firstLine="709"/>
        <w:jc w:val="both"/>
        <w:rPr>
          <w:color w:val="000000" w:themeColor="text1"/>
          <w:sz w:val="28"/>
          <w:szCs w:val="28"/>
        </w:rPr>
      </w:pPr>
    </w:p>
    <w:p w:rsidR="002E4744" w:rsidRPr="002E4744" w:rsidRDefault="002E4744" w:rsidP="009D6BAD">
      <w:pPr>
        <w:pStyle w:val="aa"/>
        <w:ind w:firstLine="851"/>
        <w:jc w:val="both"/>
        <w:rPr>
          <w:color w:val="000000"/>
          <w:sz w:val="28"/>
          <w:szCs w:val="28"/>
        </w:rPr>
      </w:pPr>
      <w:bookmarkStart w:id="8" w:name="_GoBack"/>
      <w:bookmarkEnd w:id="8"/>
    </w:p>
    <w:sectPr w:rsidR="002E4744" w:rsidRPr="002E4744" w:rsidSect="009D6BAD">
      <w:headerReference w:type="even" r:id="rId11"/>
      <w:headerReference w:type="default" r:id="rId12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B0" w:rsidRDefault="00FC24B0" w:rsidP="000C4F2D">
      <w:r>
        <w:separator/>
      </w:r>
    </w:p>
  </w:endnote>
  <w:endnote w:type="continuationSeparator" w:id="0">
    <w:p w:rsidR="00FC24B0" w:rsidRDefault="00FC24B0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B0" w:rsidRDefault="00FC24B0" w:rsidP="000C4F2D">
      <w:r>
        <w:separator/>
      </w:r>
    </w:p>
  </w:footnote>
  <w:footnote w:type="continuationSeparator" w:id="0">
    <w:p w:rsidR="00FC24B0" w:rsidRDefault="00FC24B0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F76AA5">
      <w:rPr>
        <w:rStyle w:val="ad"/>
        <w:noProof/>
        <w:sz w:val="28"/>
        <w:szCs w:val="28"/>
      </w:rPr>
      <w:t>2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806A1"/>
    <w:rsid w:val="0008410D"/>
    <w:rsid w:val="000A2771"/>
    <w:rsid w:val="000B07C4"/>
    <w:rsid w:val="000B42E5"/>
    <w:rsid w:val="000C4F2D"/>
    <w:rsid w:val="001043FB"/>
    <w:rsid w:val="00106E7F"/>
    <w:rsid w:val="0013118B"/>
    <w:rsid w:val="00143A18"/>
    <w:rsid w:val="0014517B"/>
    <w:rsid w:val="001514D9"/>
    <w:rsid w:val="00151D3E"/>
    <w:rsid w:val="001705B5"/>
    <w:rsid w:val="001708F2"/>
    <w:rsid w:val="001726CD"/>
    <w:rsid w:val="001839C6"/>
    <w:rsid w:val="001B17CB"/>
    <w:rsid w:val="001B352E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4744"/>
    <w:rsid w:val="002E657A"/>
    <w:rsid w:val="00322B9C"/>
    <w:rsid w:val="00330B5D"/>
    <w:rsid w:val="00337ED6"/>
    <w:rsid w:val="00345A0F"/>
    <w:rsid w:val="00350ECA"/>
    <w:rsid w:val="0035757E"/>
    <w:rsid w:val="00367A79"/>
    <w:rsid w:val="00381B3E"/>
    <w:rsid w:val="00395579"/>
    <w:rsid w:val="003973DE"/>
    <w:rsid w:val="003A5E1E"/>
    <w:rsid w:val="003B50BE"/>
    <w:rsid w:val="003C3CE0"/>
    <w:rsid w:val="003D2F04"/>
    <w:rsid w:val="003F78EF"/>
    <w:rsid w:val="00447DBF"/>
    <w:rsid w:val="00457A59"/>
    <w:rsid w:val="004722F6"/>
    <w:rsid w:val="004723DE"/>
    <w:rsid w:val="004A25D2"/>
    <w:rsid w:val="004A2737"/>
    <w:rsid w:val="004E73D6"/>
    <w:rsid w:val="0050101A"/>
    <w:rsid w:val="0051652F"/>
    <w:rsid w:val="005201DE"/>
    <w:rsid w:val="00520855"/>
    <w:rsid w:val="00550EBA"/>
    <w:rsid w:val="005635D4"/>
    <w:rsid w:val="00566726"/>
    <w:rsid w:val="005A12AB"/>
    <w:rsid w:val="005A2ADC"/>
    <w:rsid w:val="005A40E9"/>
    <w:rsid w:val="005C32FB"/>
    <w:rsid w:val="00622653"/>
    <w:rsid w:val="0063008B"/>
    <w:rsid w:val="00632CF7"/>
    <w:rsid w:val="006429BA"/>
    <w:rsid w:val="00645322"/>
    <w:rsid w:val="006670A8"/>
    <w:rsid w:val="006B2E8A"/>
    <w:rsid w:val="006B3B84"/>
    <w:rsid w:val="006B4517"/>
    <w:rsid w:val="006C15B7"/>
    <w:rsid w:val="006C4291"/>
    <w:rsid w:val="006C5CCA"/>
    <w:rsid w:val="0070099A"/>
    <w:rsid w:val="00707707"/>
    <w:rsid w:val="00715D62"/>
    <w:rsid w:val="00716424"/>
    <w:rsid w:val="007234D1"/>
    <w:rsid w:val="00723FFC"/>
    <w:rsid w:val="00750E20"/>
    <w:rsid w:val="007545E5"/>
    <w:rsid w:val="0079688D"/>
    <w:rsid w:val="007A4EFB"/>
    <w:rsid w:val="007B09AF"/>
    <w:rsid w:val="007B1BFA"/>
    <w:rsid w:val="007B3637"/>
    <w:rsid w:val="007C082D"/>
    <w:rsid w:val="007D0991"/>
    <w:rsid w:val="007D73A9"/>
    <w:rsid w:val="007E71F7"/>
    <w:rsid w:val="007F551E"/>
    <w:rsid w:val="008043A9"/>
    <w:rsid w:val="008323CD"/>
    <w:rsid w:val="00850F15"/>
    <w:rsid w:val="008A2278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A78F9"/>
    <w:rsid w:val="009D6BAD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A9F"/>
    <w:rsid w:val="00A74B21"/>
    <w:rsid w:val="00A76829"/>
    <w:rsid w:val="00A9093E"/>
    <w:rsid w:val="00A96AB2"/>
    <w:rsid w:val="00AA6456"/>
    <w:rsid w:val="00AB206B"/>
    <w:rsid w:val="00AB2E9B"/>
    <w:rsid w:val="00AC0CC0"/>
    <w:rsid w:val="00AD0E61"/>
    <w:rsid w:val="00AD2148"/>
    <w:rsid w:val="00B3657F"/>
    <w:rsid w:val="00B42AF5"/>
    <w:rsid w:val="00B810DD"/>
    <w:rsid w:val="00BA33DE"/>
    <w:rsid w:val="00BC3052"/>
    <w:rsid w:val="00BD600A"/>
    <w:rsid w:val="00BF4786"/>
    <w:rsid w:val="00BF4E2D"/>
    <w:rsid w:val="00C04C95"/>
    <w:rsid w:val="00C10C9D"/>
    <w:rsid w:val="00C12BB8"/>
    <w:rsid w:val="00C16F26"/>
    <w:rsid w:val="00C255B4"/>
    <w:rsid w:val="00C46B9E"/>
    <w:rsid w:val="00C54FE5"/>
    <w:rsid w:val="00C70B4B"/>
    <w:rsid w:val="00C81F74"/>
    <w:rsid w:val="00C96278"/>
    <w:rsid w:val="00CA68D1"/>
    <w:rsid w:val="00CB600B"/>
    <w:rsid w:val="00D003D2"/>
    <w:rsid w:val="00D12D11"/>
    <w:rsid w:val="00D13648"/>
    <w:rsid w:val="00D15B46"/>
    <w:rsid w:val="00D23A54"/>
    <w:rsid w:val="00D41C54"/>
    <w:rsid w:val="00D45026"/>
    <w:rsid w:val="00D55256"/>
    <w:rsid w:val="00D668BA"/>
    <w:rsid w:val="00D72084"/>
    <w:rsid w:val="00D722C8"/>
    <w:rsid w:val="00D8220B"/>
    <w:rsid w:val="00D8736F"/>
    <w:rsid w:val="00D96543"/>
    <w:rsid w:val="00DA543B"/>
    <w:rsid w:val="00DA6A15"/>
    <w:rsid w:val="00DC4A84"/>
    <w:rsid w:val="00DF2DD3"/>
    <w:rsid w:val="00E14328"/>
    <w:rsid w:val="00E15591"/>
    <w:rsid w:val="00E42CB8"/>
    <w:rsid w:val="00E5182E"/>
    <w:rsid w:val="00E52A98"/>
    <w:rsid w:val="00E5419C"/>
    <w:rsid w:val="00E9092A"/>
    <w:rsid w:val="00E9797D"/>
    <w:rsid w:val="00EA19C5"/>
    <w:rsid w:val="00EA41C2"/>
    <w:rsid w:val="00EB376A"/>
    <w:rsid w:val="00EB671A"/>
    <w:rsid w:val="00EC086C"/>
    <w:rsid w:val="00ED29D6"/>
    <w:rsid w:val="00ED315C"/>
    <w:rsid w:val="00ED7BBA"/>
    <w:rsid w:val="00EE079E"/>
    <w:rsid w:val="00F31460"/>
    <w:rsid w:val="00F55E10"/>
    <w:rsid w:val="00F6423C"/>
    <w:rsid w:val="00F7676C"/>
    <w:rsid w:val="00F7690E"/>
    <w:rsid w:val="00F76AA5"/>
    <w:rsid w:val="00F85BCE"/>
    <w:rsid w:val="00F909C7"/>
    <w:rsid w:val="00F96EFA"/>
    <w:rsid w:val="00FA509D"/>
    <w:rsid w:val="00FA576D"/>
    <w:rsid w:val="00FB07D6"/>
    <w:rsid w:val="00FC24B0"/>
    <w:rsid w:val="00FC53A0"/>
    <w:rsid w:val="00FC62DB"/>
    <w:rsid w:val="00FC786A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uiPriority w:val="99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basedOn w:val="a0"/>
    <w:rsid w:val="002E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uiPriority w:val="99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basedOn w:val="a0"/>
    <w:rsid w:val="002E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662F-3125-4D79-B1C0-48D9E1B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3</cp:revision>
  <cp:lastPrinted>2021-10-15T08:51:00Z</cp:lastPrinted>
  <dcterms:created xsi:type="dcterms:W3CDTF">2022-04-07T13:23:00Z</dcterms:created>
  <dcterms:modified xsi:type="dcterms:W3CDTF">2022-04-07T13:25:00Z</dcterms:modified>
</cp:coreProperties>
</file>